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FEEA6" w14:textId="3083C652" w:rsidR="00FF0DB0" w:rsidRPr="000B3644" w:rsidRDefault="00FF27B7">
      <w:pPr>
        <w:rPr>
          <w:sz w:val="20"/>
          <w:szCs w:val="20"/>
        </w:rPr>
      </w:pPr>
      <w:r w:rsidRPr="000B3644">
        <w:rPr>
          <w:sz w:val="20"/>
          <w:szCs w:val="20"/>
        </w:rPr>
        <w:t>June 12, 2024</w:t>
      </w:r>
    </w:p>
    <w:p w14:paraId="240ED9BA" w14:textId="41053F42" w:rsidR="00FF27B7" w:rsidRPr="000B3644" w:rsidRDefault="00FF27B7">
      <w:pPr>
        <w:rPr>
          <w:sz w:val="20"/>
          <w:szCs w:val="20"/>
        </w:rPr>
      </w:pPr>
      <w:r w:rsidRPr="000B3644">
        <w:rPr>
          <w:sz w:val="20"/>
          <w:szCs w:val="20"/>
        </w:rPr>
        <w:t>RE: Residences at Jibboom</w:t>
      </w:r>
    </w:p>
    <w:p w14:paraId="091973FF" w14:textId="77777777" w:rsidR="00FF0DB0" w:rsidRPr="000B3644" w:rsidRDefault="00FF0DB0">
      <w:pPr>
        <w:rPr>
          <w:sz w:val="20"/>
          <w:szCs w:val="20"/>
        </w:rPr>
      </w:pPr>
    </w:p>
    <w:p w14:paraId="494C586F" w14:textId="4D495346" w:rsidR="00FF27B7" w:rsidRPr="000B3644" w:rsidRDefault="00FF27B7">
      <w:pPr>
        <w:rPr>
          <w:sz w:val="20"/>
          <w:szCs w:val="20"/>
        </w:rPr>
      </w:pPr>
      <w:r w:rsidRPr="000B3644">
        <w:rPr>
          <w:sz w:val="20"/>
          <w:szCs w:val="20"/>
        </w:rPr>
        <w:t>Dear Historic Preservation Advisory Commission, Planning Commission and Town Council:</w:t>
      </w:r>
    </w:p>
    <w:p w14:paraId="248EF7C2" w14:textId="6E6B0C48" w:rsidR="00FF27B7" w:rsidRPr="000B3644" w:rsidRDefault="00FF27B7" w:rsidP="00FF27B7">
      <w:pPr>
        <w:pStyle w:val="NormalWeb"/>
        <w:spacing w:before="0" w:beforeAutospacing="0" w:after="0" w:afterAutospacing="0"/>
        <w:rPr>
          <w:rFonts w:ascii="Noto Sans" w:hAnsi="Noto Sans" w:cs="Noto Sans"/>
          <w:color w:val="000000"/>
          <w:sz w:val="20"/>
          <w:szCs w:val="20"/>
        </w:rPr>
      </w:pPr>
      <w:r w:rsidRPr="000B3644">
        <w:rPr>
          <w:rFonts w:ascii="Noto Sans" w:hAnsi="Noto Sans" w:cs="Noto Sans"/>
          <w:color w:val="000000"/>
          <w:sz w:val="20"/>
          <w:szCs w:val="20"/>
        </w:rPr>
        <w:t xml:space="preserve">I support the Residences at Jibboom </w:t>
      </w:r>
      <w:r w:rsidR="00165EEC" w:rsidRPr="000B3644">
        <w:rPr>
          <w:rFonts w:ascii="Noto Sans" w:hAnsi="Noto Sans" w:cs="Noto Sans"/>
          <w:color w:val="000000"/>
          <w:sz w:val="20"/>
          <w:szCs w:val="20"/>
        </w:rPr>
        <w:t>housing development offering affordable, workforce and market rate housing.</w:t>
      </w:r>
    </w:p>
    <w:p w14:paraId="1BC399C2" w14:textId="77777777" w:rsidR="00FF27B7" w:rsidRPr="000B3644" w:rsidRDefault="00FF27B7" w:rsidP="00FF27B7">
      <w:pPr>
        <w:pStyle w:val="NormalWeb"/>
        <w:spacing w:before="360" w:beforeAutospacing="0" w:after="0" w:afterAutospacing="0"/>
        <w:rPr>
          <w:rFonts w:ascii="Noto Sans" w:hAnsi="Noto Sans" w:cs="Noto Sans"/>
          <w:color w:val="000000"/>
          <w:sz w:val="20"/>
          <w:szCs w:val="20"/>
        </w:rPr>
      </w:pPr>
      <w:r w:rsidRPr="000B3644">
        <w:rPr>
          <w:rFonts w:ascii="Noto Sans" w:hAnsi="Noto Sans" w:cs="Noto Sans"/>
          <w:color w:val="000000"/>
          <w:sz w:val="20"/>
          <w:szCs w:val="20"/>
        </w:rPr>
        <w:t xml:space="preserve">As you are </w:t>
      </w:r>
      <w:proofErr w:type="gramStart"/>
      <w:r w:rsidRPr="000B3644">
        <w:rPr>
          <w:rFonts w:ascii="Noto Sans" w:hAnsi="Noto Sans" w:cs="Noto Sans"/>
          <w:color w:val="000000"/>
          <w:sz w:val="20"/>
          <w:szCs w:val="20"/>
        </w:rPr>
        <w:t>well aware</w:t>
      </w:r>
      <w:proofErr w:type="gramEnd"/>
      <w:r w:rsidRPr="000B3644">
        <w:rPr>
          <w:rFonts w:ascii="Noto Sans" w:hAnsi="Noto Sans" w:cs="Noto Sans"/>
          <w:color w:val="000000"/>
          <w:sz w:val="20"/>
          <w:szCs w:val="20"/>
        </w:rPr>
        <w:t>, California remains in the throes of a statewide crisis-level housing shortage, and the Tahoe area in particular struggles to provide housing options for local low- and middle-income workers. The Residences at Jibboom multifamily housing development targets this very issue by offering affordable living spaces to locals within the boundaries of TTUSD.</w:t>
      </w:r>
      <w:r w:rsidRPr="000B3644">
        <w:rPr>
          <w:rFonts w:ascii="Noto Sans" w:hAnsi="Noto Sans" w:cs="Noto Sans"/>
          <w:color w:val="000000"/>
          <w:sz w:val="20"/>
          <w:szCs w:val="20"/>
        </w:rPr>
        <w:br/>
      </w:r>
      <w:r w:rsidRPr="000B3644">
        <w:rPr>
          <w:rFonts w:ascii="Noto Sans" w:hAnsi="Noto Sans" w:cs="Noto Sans"/>
          <w:color w:val="000000"/>
          <w:sz w:val="20"/>
          <w:szCs w:val="20"/>
        </w:rPr>
        <w:br/>
        <w:t xml:space="preserve">New housing such as this is a public benefit; by providing affordable multifamily housing, it will offer </w:t>
      </w:r>
      <w:proofErr w:type="gramStart"/>
      <w:r w:rsidRPr="000B3644">
        <w:rPr>
          <w:rFonts w:ascii="Noto Sans" w:hAnsi="Noto Sans" w:cs="Noto Sans"/>
          <w:color w:val="000000"/>
          <w:sz w:val="20"/>
          <w:szCs w:val="20"/>
        </w:rPr>
        <w:t>badly-needed</w:t>
      </w:r>
      <w:proofErr w:type="gramEnd"/>
      <w:r w:rsidRPr="000B3644">
        <w:rPr>
          <w:rFonts w:ascii="Noto Sans" w:hAnsi="Noto Sans" w:cs="Noto Sans"/>
          <w:color w:val="000000"/>
          <w:sz w:val="20"/>
          <w:szCs w:val="20"/>
        </w:rPr>
        <w:t xml:space="preserve"> homes to the local workforce that is being priced out by wealthy homebuyers and renters seeking homes in the mountains. Additionally, it will enhance Truckee's tax base and contribute to a more vibrant community.</w:t>
      </w:r>
    </w:p>
    <w:p w14:paraId="28DFC661" w14:textId="266BD8AA" w:rsidR="00165EEC" w:rsidRPr="000B3644" w:rsidRDefault="00FF27B7" w:rsidP="00FF27B7">
      <w:pPr>
        <w:pStyle w:val="NormalWeb"/>
        <w:spacing w:before="360" w:beforeAutospacing="0" w:after="0" w:afterAutospacing="0"/>
        <w:rPr>
          <w:rStyle w:val="Strong"/>
          <w:rFonts w:ascii="Noto Sans" w:eastAsiaTheme="majorEastAsia" w:hAnsi="Noto Sans" w:cs="Noto Sans"/>
          <w:color w:val="000000"/>
          <w:sz w:val="20"/>
          <w:szCs w:val="20"/>
        </w:rPr>
      </w:pPr>
      <w:r w:rsidRPr="000B3644">
        <w:rPr>
          <w:rStyle w:val="Strong"/>
          <w:rFonts w:ascii="Noto Sans" w:eastAsiaTheme="majorEastAsia" w:hAnsi="Noto Sans" w:cs="Noto Sans"/>
          <w:color w:val="000000"/>
          <w:sz w:val="20"/>
          <w:szCs w:val="20"/>
        </w:rPr>
        <w:t xml:space="preserve">Residences at Jibboom consists of 62 </w:t>
      </w:r>
      <w:proofErr w:type="gramStart"/>
      <w:r w:rsidRPr="000B3644">
        <w:rPr>
          <w:rStyle w:val="Strong"/>
          <w:rFonts w:ascii="Noto Sans" w:eastAsiaTheme="majorEastAsia" w:hAnsi="Noto Sans" w:cs="Noto Sans"/>
          <w:color w:val="000000"/>
          <w:sz w:val="20"/>
          <w:szCs w:val="20"/>
        </w:rPr>
        <w:t>units</w:t>
      </w:r>
      <w:proofErr w:type="gramEnd"/>
      <w:r w:rsidRPr="000B3644">
        <w:rPr>
          <w:rStyle w:val="Strong"/>
          <w:rFonts w:ascii="Noto Sans" w:eastAsiaTheme="majorEastAsia" w:hAnsi="Noto Sans" w:cs="Noto Sans"/>
          <w:color w:val="000000"/>
          <w:sz w:val="20"/>
          <w:szCs w:val="20"/>
        </w:rPr>
        <w:t xml:space="preserve"> above commercial space.  Ten (10) of the units will be low income affordable at 80% of AMI and another twenty (20) units will be offered </w:t>
      </w:r>
      <w:r w:rsidR="00165EEC" w:rsidRPr="000B3644">
        <w:rPr>
          <w:rStyle w:val="Strong"/>
          <w:rFonts w:ascii="Noto Sans" w:eastAsiaTheme="majorEastAsia" w:hAnsi="Noto Sans" w:cs="Noto Sans"/>
          <w:color w:val="000000"/>
          <w:sz w:val="20"/>
          <w:szCs w:val="20"/>
        </w:rPr>
        <w:t>VOLUNTARILY</w:t>
      </w:r>
      <w:r w:rsidRPr="000B3644">
        <w:rPr>
          <w:rStyle w:val="Strong"/>
          <w:rFonts w:ascii="Noto Sans" w:eastAsiaTheme="majorEastAsia" w:hAnsi="Noto Sans" w:cs="Noto Sans"/>
          <w:color w:val="000000"/>
          <w:sz w:val="20"/>
          <w:szCs w:val="20"/>
        </w:rPr>
        <w:t xml:space="preserve"> by the developer as workforce rentals with limits on rental rates.  All 30 of these units will be leased to those that work within the TTUSD boundaries.  </w:t>
      </w:r>
    </w:p>
    <w:p w14:paraId="39EE5782" w14:textId="2CEEC408" w:rsidR="00FF27B7" w:rsidRPr="000B3644" w:rsidRDefault="00FF27B7" w:rsidP="00FF27B7">
      <w:pPr>
        <w:pStyle w:val="NormalWeb"/>
        <w:spacing w:before="360" w:beforeAutospacing="0" w:after="0" w:afterAutospacing="0"/>
        <w:rPr>
          <w:rStyle w:val="Strong"/>
          <w:rFonts w:ascii="Noto Sans" w:eastAsiaTheme="majorEastAsia" w:hAnsi="Noto Sans" w:cs="Noto Sans"/>
          <w:color w:val="000000"/>
          <w:sz w:val="20"/>
          <w:szCs w:val="20"/>
        </w:rPr>
      </w:pPr>
      <w:r w:rsidRPr="000B3644">
        <w:rPr>
          <w:rStyle w:val="Strong"/>
          <w:rFonts w:ascii="Noto Sans" w:eastAsiaTheme="majorEastAsia" w:hAnsi="Noto Sans" w:cs="Noto Sans"/>
          <w:color w:val="000000"/>
          <w:sz w:val="20"/>
          <w:szCs w:val="20"/>
        </w:rPr>
        <w:t xml:space="preserve">48% </w:t>
      </w:r>
      <w:r w:rsidR="00165EEC" w:rsidRPr="000B3644">
        <w:rPr>
          <w:rStyle w:val="Strong"/>
          <w:rFonts w:ascii="Noto Sans" w:eastAsiaTheme="majorEastAsia" w:hAnsi="Noto Sans" w:cs="Noto Sans"/>
          <w:color w:val="000000"/>
          <w:sz w:val="20"/>
          <w:szCs w:val="20"/>
        </w:rPr>
        <w:t xml:space="preserve">(30) </w:t>
      </w:r>
      <w:r w:rsidRPr="000B3644">
        <w:rPr>
          <w:rStyle w:val="Strong"/>
          <w:rFonts w:ascii="Noto Sans" w:eastAsiaTheme="majorEastAsia" w:hAnsi="Noto Sans" w:cs="Noto Sans"/>
          <w:color w:val="000000"/>
          <w:sz w:val="20"/>
          <w:szCs w:val="20"/>
        </w:rPr>
        <w:t xml:space="preserve">of the units will be </w:t>
      </w:r>
      <w:r w:rsidR="00165EEC" w:rsidRPr="000B3644">
        <w:rPr>
          <w:rStyle w:val="Strong"/>
          <w:rFonts w:ascii="Noto Sans" w:eastAsiaTheme="majorEastAsia" w:hAnsi="Noto Sans" w:cs="Noto Sans"/>
          <w:color w:val="000000"/>
          <w:sz w:val="20"/>
          <w:szCs w:val="20"/>
        </w:rPr>
        <w:t xml:space="preserve">affordable/workforce units </w:t>
      </w:r>
      <w:r w:rsidRPr="000B3644">
        <w:rPr>
          <w:rStyle w:val="Strong"/>
          <w:rFonts w:ascii="Noto Sans" w:eastAsiaTheme="majorEastAsia" w:hAnsi="Noto Sans" w:cs="Noto Sans"/>
          <w:color w:val="000000"/>
          <w:sz w:val="20"/>
          <w:szCs w:val="20"/>
        </w:rPr>
        <w:t>occupied by locals at reduced rental rates</w:t>
      </w:r>
      <w:r w:rsidR="00165EEC" w:rsidRPr="000B3644">
        <w:rPr>
          <w:rStyle w:val="Strong"/>
          <w:rFonts w:ascii="Noto Sans" w:eastAsiaTheme="majorEastAsia" w:hAnsi="Noto Sans" w:cs="Noto Sans"/>
          <w:color w:val="000000"/>
          <w:sz w:val="20"/>
          <w:szCs w:val="20"/>
        </w:rPr>
        <w:t xml:space="preserve"> versus the minimum required 16% or (10) units.</w:t>
      </w:r>
    </w:p>
    <w:p w14:paraId="4B9CFA92" w14:textId="77777777" w:rsidR="00165EEC" w:rsidRPr="000B3644" w:rsidRDefault="00165EEC" w:rsidP="00FF27B7">
      <w:pPr>
        <w:pStyle w:val="NormalWeb"/>
        <w:spacing w:before="360" w:beforeAutospacing="0" w:after="0" w:afterAutospacing="0"/>
        <w:rPr>
          <w:rStyle w:val="Strong"/>
          <w:rFonts w:ascii="Noto Sans" w:eastAsiaTheme="majorEastAsia" w:hAnsi="Noto Sans" w:cs="Noto Sans"/>
          <w:color w:val="000000"/>
          <w:sz w:val="20"/>
          <w:szCs w:val="20"/>
        </w:rPr>
      </w:pPr>
    </w:p>
    <w:p w14:paraId="69EF263E" w14:textId="79734656" w:rsidR="00165EEC" w:rsidRPr="000B3644" w:rsidRDefault="00165EEC" w:rsidP="00FF27B7">
      <w:pPr>
        <w:pStyle w:val="NormalWeb"/>
        <w:spacing w:before="360" w:beforeAutospacing="0" w:after="0" w:afterAutospacing="0"/>
        <w:rPr>
          <w:rStyle w:val="Strong"/>
          <w:rFonts w:ascii="Noto Sans" w:eastAsiaTheme="majorEastAsia" w:hAnsi="Noto Sans" w:cs="Noto Sans"/>
          <w:color w:val="000000"/>
          <w:sz w:val="20"/>
          <w:szCs w:val="20"/>
        </w:rPr>
      </w:pPr>
      <w:r w:rsidRPr="000B3644">
        <w:rPr>
          <w:rStyle w:val="Strong"/>
          <w:rFonts w:ascii="Noto Sans" w:eastAsiaTheme="majorEastAsia" w:hAnsi="Noto Sans" w:cs="Noto Sans"/>
          <w:color w:val="000000"/>
          <w:sz w:val="20"/>
          <w:szCs w:val="20"/>
        </w:rPr>
        <w:t>Sincerely,</w:t>
      </w:r>
    </w:p>
    <w:p w14:paraId="7AAC7CA4" w14:textId="77777777" w:rsidR="00165EEC" w:rsidRPr="000B3644" w:rsidRDefault="00165EEC" w:rsidP="00FF27B7">
      <w:pPr>
        <w:pStyle w:val="NormalWeb"/>
        <w:pBdr>
          <w:bottom w:val="single" w:sz="12" w:space="1" w:color="auto"/>
        </w:pBdr>
        <w:spacing w:before="360" w:beforeAutospacing="0" w:after="0" w:afterAutospacing="0"/>
        <w:rPr>
          <w:rStyle w:val="Strong"/>
          <w:rFonts w:ascii="Noto Sans" w:eastAsiaTheme="majorEastAsia" w:hAnsi="Noto Sans" w:cs="Noto Sans"/>
          <w:color w:val="000000"/>
          <w:sz w:val="20"/>
          <w:szCs w:val="20"/>
        </w:rPr>
      </w:pPr>
    </w:p>
    <w:p w14:paraId="630F8C2C" w14:textId="7FBE7404" w:rsidR="00165EEC" w:rsidRPr="000B3644" w:rsidRDefault="00165EEC" w:rsidP="00FF27B7">
      <w:pPr>
        <w:pStyle w:val="NormalWeb"/>
        <w:spacing w:before="360" w:beforeAutospacing="0" w:after="0" w:afterAutospacing="0"/>
        <w:rPr>
          <w:rFonts w:ascii="Noto Sans" w:hAnsi="Noto Sans" w:cs="Noto Sans"/>
          <w:color w:val="000000"/>
          <w:sz w:val="20"/>
          <w:szCs w:val="20"/>
        </w:rPr>
      </w:pPr>
      <w:r w:rsidRPr="000B3644">
        <w:rPr>
          <w:rStyle w:val="Strong"/>
          <w:rFonts w:ascii="Noto Sans" w:eastAsiaTheme="majorEastAsia" w:hAnsi="Noto Sans" w:cs="Noto Sans"/>
          <w:color w:val="000000"/>
          <w:sz w:val="20"/>
          <w:szCs w:val="20"/>
        </w:rPr>
        <w:t>(Name and company if applicable)</w:t>
      </w:r>
    </w:p>
    <w:p w14:paraId="649C1DA3" w14:textId="452BEEFC" w:rsidR="00FF27B7" w:rsidRDefault="00FF27B7">
      <w:pPr>
        <w:rPr>
          <w:sz w:val="20"/>
          <w:szCs w:val="20"/>
        </w:rPr>
      </w:pPr>
    </w:p>
    <w:p w14:paraId="02D6CD0E" w14:textId="77777777" w:rsidR="00A50A26" w:rsidRPr="000B3644" w:rsidRDefault="00A50A26">
      <w:pPr>
        <w:rPr>
          <w:sz w:val="20"/>
          <w:szCs w:val="20"/>
        </w:rPr>
      </w:pPr>
    </w:p>
    <w:p w14:paraId="022045CC" w14:textId="6B0A2656" w:rsidR="000B3644" w:rsidRDefault="000B3644">
      <w:r>
        <w:t xml:space="preserve">PLEASE </w:t>
      </w:r>
      <w:r w:rsidR="00A50A26">
        <w:t xml:space="preserve">CUSTOMIZE AS NECESSARY AND RETURN TO </w:t>
      </w:r>
      <w:hyperlink r:id="rId4" w:history="1">
        <w:r w:rsidR="00173F6A" w:rsidRPr="00243760">
          <w:rPr>
            <w:rStyle w:val="Hyperlink"/>
          </w:rPr>
          <w:t>SEANWHELAN@MAC.COM</w:t>
        </w:r>
      </w:hyperlink>
    </w:p>
    <w:p w14:paraId="1512B4C8" w14:textId="77777777" w:rsidR="000B3644" w:rsidRDefault="000B3644"/>
    <w:sectPr w:rsidR="000B3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B7"/>
    <w:rsid w:val="000B3644"/>
    <w:rsid w:val="00165EEC"/>
    <w:rsid w:val="00173F6A"/>
    <w:rsid w:val="005B70C0"/>
    <w:rsid w:val="007822EB"/>
    <w:rsid w:val="009E7C97"/>
    <w:rsid w:val="00A50A26"/>
    <w:rsid w:val="00A75E3D"/>
    <w:rsid w:val="00FF0DB0"/>
    <w:rsid w:val="00FF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A84DDD"/>
  <w15:chartTrackingRefBased/>
  <w15:docId w15:val="{45C3BB64-87D0-C04E-9C6D-02CF0CF0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27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27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7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27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27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27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27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27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7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7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27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7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27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27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27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7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7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27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2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27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27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2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27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27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27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27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7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27B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F2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F27B7"/>
    <w:rPr>
      <w:b/>
      <w:bCs/>
    </w:rPr>
  </w:style>
  <w:style w:type="character" w:styleId="Hyperlink">
    <w:name w:val="Hyperlink"/>
    <w:basedOn w:val="DefaultParagraphFont"/>
    <w:uiPriority w:val="99"/>
    <w:unhideWhenUsed/>
    <w:rsid w:val="000B36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6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5E3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4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ANWHELAN@MA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Whelan</dc:creator>
  <cp:keywords/>
  <dc:description/>
  <cp:lastModifiedBy>Sean Whelan</cp:lastModifiedBy>
  <cp:revision>2</cp:revision>
  <cp:lastPrinted>2024-06-12T20:45:00Z</cp:lastPrinted>
  <dcterms:created xsi:type="dcterms:W3CDTF">2024-06-26T15:52:00Z</dcterms:created>
  <dcterms:modified xsi:type="dcterms:W3CDTF">2024-06-26T15:52:00Z</dcterms:modified>
</cp:coreProperties>
</file>